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9690" w14:textId="77777777" w:rsidR="00305BC3" w:rsidRDefault="00305BC3">
      <w:r>
        <w:t>2.10 of the COSHH regulations state that “employers should only consider a substance hazardous if it is hazardous in the work activity in which it occurs”.</w:t>
      </w:r>
    </w:p>
    <w:p w14:paraId="3DC3EAA7" w14:textId="77777777" w:rsidR="00305BC3" w:rsidRDefault="00305BC3">
      <w:r>
        <w:t xml:space="preserve">This places a duty on the competent person to assess the substances with a hazard warning label on to </w:t>
      </w:r>
      <w:r w:rsidR="006D561E">
        <w:t>see if it</w:t>
      </w:r>
      <w:r>
        <w:t xml:space="preserve"> pose</w:t>
      </w:r>
      <w:r w:rsidR="006D561E">
        <w:t>s</w:t>
      </w:r>
      <w:r>
        <w:t xml:space="preserve"> a risk </w:t>
      </w:r>
      <w:r w:rsidR="006D561E">
        <w:t>during</w:t>
      </w:r>
      <w:r>
        <w:t xml:space="preserve"> the work activity.</w:t>
      </w:r>
    </w:p>
    <w:p w14:paraId="200DE86E" w14:textId="77777777" w:rsidR="00305BC3" w:rsidRDefault="00305BC3">
      <w:r>
        <w:t xml:space="preserve">Use the sheet below to look at your products with a hazard warning label on and consult with the users of this substance to assess its hazardous nature.  Each time a new product comes in, check the list and see if it already appears or assess it as a new product.  </w:t>
      </w:r>
      <w:r w:rsidR="00E83E18">
        <w:t>Do this by appreciating the hazardous substance and then thinking about how it is used and what PPE is worn.  Only then can we know if it is hazardous in the work activity.  If it is, then perform a COSHH risk assessment.</w:t>
      </w:r>
    </w:p>
    <w:p w14:paraId="509A7CAE" w14:textId="77777777" w:rsidR="00305BC3" w:rsidRDefault="00305BC3">
      <w:r>
        <w:t>At least annually, the list should be checked for relevance and updated as necessary.</w:t>
      </w:r>
    </w:p>
    <w:tbl>
      <w:tblPr>
        <w:tblStyle w:val="TableGrid"/>
        <w:tblW w:w="0" w:type="auto"/>
        <w:tblLayout w:type="fixed"/>
        <w:tblLook w:val="04A0" w:firstRow="1" w:lastRow="0" w:firstColumn="1" w:lastColumn="0" w:noHBand="0" w:noVBand="1"/>
      </w:tblPr>
      <w:tblGrid>
        <w:gridCol w:w="959"/>
        <w:gridCol w:w="1417"/>
        <w:gridCol w:w="1872"/>
        <w:gridCol w:w="1912"/>
        <w:gridCol w:w="1541"/>
        <w:gridCol w:w="1541"/>
      </w:tblGrid>
      <w:tr w:rsidR="00305BC3" w14:paraId="4FC0D236" w14:textId="77777777" w:rsidTr="00D6153C">
        <w:trPr>
          <w:tblHeader/>
        </w:trPr>
        <w:tc>
          <w:tcPr>
            <w:tcW w:w="959" w:type="dxa"/>
            <w:shd w:val="clear" w:color="auto" w:fill="F2DBDB" w:themeFill="accent2" w:themeFillTint="33"/>
          </w:tcPr>
          <w:p w14:paraId="51AE0C4E" w14:textId="77777777" w:rsidR="00305BC3" w:rsidRDefault="00305BC3">
            <w:r>
              <w:t xml:space="preserve">Date </w:t>
            </w:r>
          </w:p>
        </w:tc>
        <w:tc>
          <w:tcPr>
            <w:tcW w:w="1417" w:type="dxa"/>
            <w:shd w:val="clear" w:color="auto" w:fill="F2DBDB" w:themeFill="accent2" w:themeFillTint="33"/>
          </w:tcPr>
          <w:p w14:paraId="1D1AF829" w14:textId="77777777" w:rsidR="00305BC3" w:rsidRDefault="00305BC3">
            <w:r>
              <w:t>Product name</w:t>
            </w:r>
          </w:p>
        </w:tc>
        <w:tc>
          <w:tcPr>
            <w:tcW w:w="1872" w:type="dxa"/>
            <w:shd w:val="clear" w:color="auto" w:fill="F2DBDB" w:themeFill="accent2" w:themeFillTint="33"/>
          </w:tcPr>
          <w:p w14:paraId="2EAEFEFC" w14:textId="77777777" w:rsidR="00305BC3" w:rsidRDefault="00305BC3">
            <w:r>
              <w:t>Hazardous substance it contains</w:t>
            </w:r>
          </w:p>
        </w:tc>
        <w:tc>
          <w:tcPr>
            <w:tcW w:w="1912" w:type="dxa"/>
            <w:shd w:val="clear" w:color="auto" w:fill="F2DBDB" w:themeFill="accent2" w:themeFillTint="33"/>
          </w:tcPr>
          <w:p w14:paraId="0A78C4F8" w14:textId="77777777" w:rsidR="00305BC3" w:rsidRDefault="00305BC3">
            <w:r>
              <w:t>What is the work activity?</w:t>
            </w:r>
          </w:p>
        </w:tc>
        <w:tc>
          <w:tcPr>
            <w:tcW w:w="1541" w:type="dxa"/>
            <w:shd w:val="clear" w:color="auto" w:fill="F2DBDB" w:themeFill="accent2" w:themeFillTint="33"/>
          </w:tcPr>
          <w:p w14:paraId="56291324" w14:textId="77777777" w:rsidR="00305BC3" w:rsidRDefault="00305BC3">
            <w:r>
              <w:t>Is it hazardous in the work activity?</w:t>
            </w:r>
          </w:p>
        </w:tc>
        <w:tc>
          <w:tcPr>
            <w:tcW w:w="1541" w:type="dxa"/>
            <w:shd w:val="clear" w:color="auto" w:fill="F2DBDB" w:themeFill="accent2" w:themeFillTint="33"/>
          </w:tcPr>
          <w:p w14:paraId="00D03D00" w14:textId="77777777" w:rsidR="00305BC3" w:rsidRDefault="00305BC3">
            <w:r>
              <w:t>Does it require further assessment?</w:t>
            </w:r>
          </w:p>
        </w:tc>
      </w:tr>
      <w:tr w:rsidR="00881511" w14:paraId="498C1B60" w14:textId="77777777" w:rsidTr="00D6153C">
        <w:tc>
          <w:tcPr>
            <w:tcW w:w="959" w:type="dxa"/>
          </w:tcPr>
          <w:p w14:paraId="334D37B6" w14:textId="6969AC24" w:rsidR="00881511" w:rsidRDefault="00C77571">
            <w:r>
              <w:t>10.2.22</w:t>
            </w:r>
          </w:p>
        </w:tc>
        <w:tc>
          <w:tcPr>
            <w:tcW w:w="1417" w:type="dxa"/>
          </w:tcPr>
          <w:p w14:paraId="345F1B1B" w14:textId="77777777" w:rsidR="00881511" w:rsidRDefault="00881511">
            <w:r>
              <w:t xml:space="preserve">Acid </w:t>
            </w:r>
            <w:proofErr w:type="gramStart"/>
            <w:r>
              <w:t>etch</w:t>
            </w:r>
            <w:proofErr w:type="gramEnd"/>
          </w:p>
        </w:tc>
        <w:tc>
          <w:tcPr>
            <w:tcW w:w="1872" w:type="dxa"/>
          </w:tcPr>
          <w:p w14:paraId="3F9FBA6B" w14:textId="77777777" w:rsidR="00881511" w:rsidRPr="006D561E" w:rsidRDefault="00881511">
            <w:pPr>
              <w:rPr>
                <w:sz w:val="20"/>
                <w:szCs w:val="20"/>
              </w:rPr>
            </w:pPr>
            <w:r w:rsidRPr="006D561E">
              <w:rPr>
                <w:sz w:val="20"/>
                <w:szCs w:val="20"/>
              </w:rPr>
              <w:t>Orthophosphoric acid</w:t>
            </w:r>
          </w:p>
        </w:tc>
        <w:tc>
          <w:tcPr>
            <w:tcW w:w="1912" w:type="dxa"/>
          </w:tcPr>
          <w:p w14:paraId="6DBF6C04" w14:textId="77777777" w:rsidR="00881511" w:rsidRDefault="00881511">
            <w:r>
              <w:t>Placed on a tooth’s enamel to roughen it prior to bonding and placing a filling</w:t>
            </w:r>
          </w:p>
        </w:tc>
        <w:tc>
          <w:tcPr>
            <w:tcW w:w="1541" w:type="dxa"/>
          </w:tcPr>
          <w:p w14:paraId="639FCACA" w14:textId="77777777" w:rsidR="00881511" w:rsidRDefault="00881511">
            <w:r>
              <w:t>Yes – although PPE is worn, during the washing off phase, acid can splash onto the skin</w:t>
            </w:r>
          </w:p>
        </w:tc>
        <w:tc>
          <w:tcPr>
            <w:tcW w:w="1541" w:type="dxa"/>
          </w:tcPr>
          <w:p w14:paraId="0433929C" w14:textId="77777777" w:rsidR="00881511" w:rsidRDefault="00881511">
            <w:r>
              <w:t>Yes – see COSHH folder</w:t>
            </w:r>
          </w:p>
        </w:tc>
      </w:tr>
      <w:tr w:rsidR="00C77571" w14:paraId="66A8FDB1" w14:textId="77777777" w:rsidTr="00D6153C">
        <w:tc>
          <w:tcPr>
            <w:tcW w:w="959" w:type="dxa"/>
          </w:tcPr>
          <w:p w14:paraId="1F030E44" w14:textId="3224396C" w:rsidR="00C77571" w:rsidRDefault="00C77571" w:rsidP="00C77571">
            <w:r w:rsidRPr="009A19F0">
              <w:t>10.2.22</w:t>
            </w:r>
          </w:p>
        </w:tc>
        <w:tc>
          <w:tcPr>
            <w:tcW w:w="1417" w:type="dxa"/>
          </w:tcPr>
          <w:p w14:paraId="5346F8C1" w14:textId="77777777" w:rsidR="00C77571" w:rsidRDefault="00C77571" w:rsidP="00C77571">
            <w:proofErr w:type="spellStart"/>
            <w:r>
              <w:t>Alkazyme</w:t>
            </w:r>
            <w:proofErr w:type="spellEnd"/>
          </w:p>
          <w:p w14:paraId="64C1EAD7" w14:textId="77777777" w:rsidR="00C77571" w:rsidRDefault="00C77571" w:rsidP="00C77571"/>
        </w:tc>
        <w:tc>
          <w:tcPr>
            <w:tcW w:w="1872" w:type="dxa"/>
          </w:tcPr>
          <w:p w14:paraId="7E5B1511" w14:textId="77777777" w:rsidR="00C77571" w:rsidRDefault="00C77571" w:rsidP="00C77571">
            <w:r>
              <w:t>Carbonate of sodium</w:t>
            </w:r>
          </w:p>
        </w:tc>
        <w:tc>
          <w:tcPr>
            <w:tcW w:w="1912" w:type="dxa"/>
          </w:tcPr>
          <w:p w14:paraId="07441AA6" w14:textId="77777777" w:rsidR="00C77571" w:rsidRDefault="00C77571" w:rsidP="00C77571">
            <w:r>
              <w:t xml:space="preserve">Used as a disinfectant </w:t>
            </w:r>
          </w:p>
        </w:tc>
        <w:tc>
          <w:tcPr>
            <w:tcW w:w="1541" w:type="dxa"/>
          </w:tcPr>
          <w:p w14:paraId="5ABF1451" w14:textId="77777777" w:rsidR="00C77571" w:rsidRDefault="00C77571" w:rsidP="00C77571">
            <w:r>
              <w:t>No as PPE is worn</w:t>
            </w:r>
          </w:p>
        </w:tc>
        <w:tc>
          <w:tcPr>
            <w:tcW w:w="1541" w:type="dxa"/>
          </w:tcPr>
          <w:p w14:paraId="6F7B423C" w14:textId="77777777" w:rsidR="00C77571" w:rsidRDefault="00C77571" w:rsidP="00C77571">
            <w:r>
              <w:t xml:space="preserve">No </w:t>
            </w:r>
          </w:p>
        </w:tc>
      </w:tr>
      <w:tr w:rsidR="00C77571" w14:paraId="3E9E9ABB" w14:textId="77777777" w:rsidTr="00D6153C">
        <w:tc>
          <w:tcPr>
            <w:tcW w:w="959" w:type="dxa"/>
          </w:tcPr>
          <w:p w14:paraId="7C195FEA" w14:textId="64025868" w:rsidR="00C77571" w:rsidRDefault="00C77571" w:rsidP="00C77571">
            <w:r w:rsidRPr="009A19F0">
              <w:t>10.2.22</w:t>
            </w:r>
          </w:p>
        </w:tc>
        <w:tc>
          <w:tcPr>
            <w:tcW w:w="1417" w:type="dxa"/>
          </w:tcPr>
          <w:p w14:paraId="7481946F" w14:textId="77777777" w:rsidR="00C77571" w:rsidRDefault="00C77571" w:rsidP="00C77571">
            <w:r>
              <w:t>Apex handpiece oil</w:t>
            </w:r>
          </w:p>
        </w:tc>
        <w:tc>
          <w:tcPr>
            <w:tcW w:w="1872" w:type="dxa"/>
          </w:tcPr>
          <w:p w14:paraId="2A284D0D" w14:textId="77777777" w:rsidR="00C77571" w:rsidRDefault="00C77571" w:rsidP="00C77571">
            <w:r>
              <w:t>Aerosol cannister</w:t>
            </w:r>
          </w:p>
        </w:tc>
        <w:tc>
          <w:tcPr>
            <w:tcW w:w="1912" w:type="dxa"/>
          </w:tcPr>
          <w:p w14:paraId="6720C6C2" w14:textId="77777777" w:rsidR="00C77571" w:rsidRDefault="00C77571" w:rsidP="00C77571">
            <w:r>
              <w:t>Oiling hand pieces prior to sterilisation</w:t>
            </w:r>
          </w:p>
        </w:tc>
        <w:tc>
          <w:tcPr>
            <w:tcW w:w="1541" w:type="dxa"/>
          </w:tcPr>
          <w:p w14:paraId="6F75F4EA" w14:textId="77777777" w:rsidR="00C77571" w:rsidRDefault="00C77571" w:rsidP="00C77571">
            <w:r>
              <w:t>No as full PPE is worn</w:t>
            </w:r>
          </w:p>
        </w:tc>
        <w:tc>
          <w:tcPr>
            <w:tcW w:w="1541" w:type="dxa"/>
          </w:tcPr>
          <w:p w14:paraId="1B419931" w14:textId="77777777" w:rsidR="00C77571" w:rsidRDefault="00C77571" w:rsidP="00C77571">
            <w:r>
              <w:t xml:space="preserve">No </w:t>
            </w:r>
          </w:p>
        </w:tc>
      </w:tr>
      <w:tr w:rsidR="00C77571" w14:paraId="0ED4018C" w14:textId="77777777" w:rsidTr="00D6153C">
        <w:tc>
          <w:tcPr>
            <w:tcW w:w="959" w:type="dxa"/>
          </w:tcPr>
          <w:p w14:paraId="0709C0F8" w14:textId="162F4B86" w:rsidR="00C77571" w:rsidRDefault="00C77571" w:rsidP="00C77571">
            <w:r w:rsidRPr="009A19F0">
              <w:t>10.2.22</w:t>
            </w:r>
          </w:p>
        </w:tc>
        <w:tc>
          <w:tcPr>
            <w:tcW w:w="1417" w:type="dxa"/>
          </w:tcPr>
          <w:p w14:paraId="1C3C9D46" w14:textId="66231EC6" w:rsidR="00C77571" w:rsidRDefault="00C77571" w:rsidP="00C77571">
            <w:r>
              <w:t>Bis Cover</w:t>
            </w:r>
          </w:p>
        </w:tc>
        <w:tc>
          <w:tcPr>
            <w:tcW w:w="1872" w:type="dxa"/>
          </w:tcPr>
          <w:p w14:paraId="5C6A3C3A" w14:textId="508BD3E1" w:rsidR="00C77571" w:rsidRPr="00E1657F" w:rsidRDefault="00C77571" w:rsidP="00C77571">
            <w:pPr>
              <w:pStyle w:val="NormalWeb"/>
              <w:shd w:val="clear" w:color="auto" w:fill="FFFFFF"/>
              <w:rPr>
                <w:rFonts w:asciiTheme="minorHAnsi" w:hAnsiTheme="minorHAnsi" w:cstheme="minorHAnsi"/>
                <w:sz w:val="18"/>
                <w:szCs w:val="18"/>
              </w:rPr>
            </w:pPr>
            <w:r w:rsidRPr="00E1657F">
              <w:rPr>
                <w:rFonts w:asciiTheme="minorHAnsi" w:hAnsiTheme="minorHAnsi" w:cstheme="minorHAnsi"/>
                <w:sz w:val="18"/>
                <w:szCs w:val="18"/>
              </w:rPr>
              <w:t xml:space="preserve">Bis (Beta-Chloroethyl)-Amine Hydrochloride; </w:t>
            </w:r>
            <w:proofErr w:type="gramStart"/>
            <w:r w:rsidRPr="00E1657F">
              <w:rPr>
                <w:rFonts w:asciiTheme="minorHAnsi" w:hAnsiTheme="minorHAnsi" w:cstheme="minorHAnsi"/>
                <w:sz w:val="18"/>
                <w:szCs w:val="18"/>
              </w:rPr>
              <w:t>N,N</w:t>
            </w:r>
            <w:proofErr w:type="gramEnd"/>
            <w:r w:rsidRPr="00E1657F">
              <w:rPr>
                <w:rFonts w:asciiTheme="minorHAnsi" w:hAnsiTheme="minorHAnsi" w:cstheme="minorHAnsi"/>
                <w:sz w:val="18"/>
                <w:szCs w:val="18"/>
              </w:rPr>
              <w:t xml:space="preserve">-Bis (2-Chloroethyl) Amine Hydrochloride </w:t>
            </w:r>
          </w:p>
        </w:tc>
        <w:tc>
          <w:tcPr>
            <w:tcW w:w="1912" w:type="dxa"/>
          </w:tcPr>
          <w:p w14:paraId="729566F1" w14:textId="6A44A83B" w:rsidR="00C77571" w:rsidRDefault="00C77571" w:rsidP="00C77571">
            <w:r>
              <w:t>Used to go over temp crowns</w:t>
            </w:r>
          </w:p>
        </w:tc>
        <w:tc>
          <w:tcPr>
            <w:tcW w:w="1541" w:type="dxa"/>
          </w:tcPr>
          <w:p w14:paraId="689B1EA3" w14:textId="41A18C35" w:rsidR="00C77571" w:rsidRDefault="00C77571" w:rsidP="00C77571">
            <w:r>
              <w:t>No as full PPE is worn</w:t>
            </w:r>
          </w:p>
        </w:tc>
        <w:tc>
          <w:tcPr>
            <w:tcW w:w="1541" w:type="dxa"/>
          </w:tcPr>
          <w:p w14:paraId="21F3536B" w14:textId="47D656AF" w:rsidR="00C77571" w:rsidRDefault="00C77571" w:rsidP="00C77571">
            <w:r>
              <w:t>No</w:t>
            </w:r>
          </w:p>
        </w:tc>
      </w:tr>
      <w:tr w:rsidR="00C77571" w14:paraId="2EAA89AF" w14:textId="77777777" w:rsidTr="00D6153C">
        <w:tc>
          <w:tcPr>
            <w:tcW w:w="959" w:type="dxa"/>
          </w:tcPr>
          <w:p w14:paraId="65A2DF08" w14:textId="1DA2616A" w:rsidR="00C77571" w:rsidRDefault="00C77571" w:rsidP="00C77571">
            <w:r w:rsidRPr="009A19F0">
              <w:t>10.2.22</w:t>
            </w:r>
          </w:p>
        </w:tc>
        <w:tc>
          <w:tcPr>
            <w:tcW w:w="1417" w:type="dxa"/>
          </w:tcPr>
          <w:p w14:paraId="345333B6" w14:textId="77777777" w:rsidR="00C77571" w:rsidRDefault="00C77571" w:rsidP="00C77571">
            <w:r>
              <w:t xml:space="preserve">Bond </w:t>
            </w:r>
          </w:p>
        </w:tc>
        <w:tc>
          <w:tcPr>
            <w:tcW w:w="1872" w:type="dxa"/>
          </w:tcPr>
          <w:p w14:paraId="76F3A5FB" w14:textId="77777777" w:rsidR="00C77571" w:rsidRDefault="00C77571" w:rsidP="00C77571">
            <w:r>
              <w:t>Methyl methacrylate</w:t>
            </w:r>
          </w:p>
        </w:tc>
        <w:tc>
          <w:tcPr>
            <w:tcW w:w="1912" w:type="dxa"/>
          </w:tcPr>
          <w:p w14:paraId="7C33785B" w14:textId="77777777" w:rsidR="00C77571" w:rsidRDefault="00C77571" w:rsidP="00C77571">
            <w:r>
              <w:t>After etching the tooth with acid, bond is placed to adhere the composite to the cavity</w:t>
            </w:r>
          </w:p>
        </w:tc>
        <w:tc>
          <w:tcPr>
            <w:tcW w:w="1541" w:type="dxa"/>
          </w:tcPr>
          <w:p w14:paraId="5D9D23BB" w14:textId="77777777" w:rsidR="00C77571" w:rsidRDefault="00C77571" w:rsidP="00C77571">
            <w:r>
              <w:t>Yes it is an inhalation risk</w:t>
            </w:r>
          </w:p>
        </w:tc>
        <w:tc>
          <w:tcPr>
            <w:tcW w:w="1541" w:type="dxa"/>
          </w:tcPr>
          <w:p w14:paraId="7070B3B1" w14:textId="77777777" w:rsidR="00C77571" w:rsidRDefault="00C77571" w:rsidP="00C77571">
            <w:r>
              <w:t>Yes – see COSHH folder</w:t>
            </w:r>
          </w:p>
        </w:tc>
      </w:tr>
      <w:tr w:rsidR="00C77571" w14:paraId="637ACF4C" w14:textId="77777777" w:rsidTr="00D6153C">
        <w:tc>
          <w:tcPr>
            <w:tcW w:w="959" w:type="dxa"/>
          </w:tcPr>
          <w:p w14:paraId="5F70C621" w14:textId="38A295A6" w:rsidR="00C77571" w:rsidRDefault="00C77571" w:rsidP="00C77571">
            <w:r w:rsidRPr="009A19F0">
              <w:t>10.2.22</w:t>
            </w:r>
          </w:p>
        </w:tc>
        <w:tc>
          <w:tcPr>
            <w:tcW w:w="1417" w:type="dxa"/>
          </w:tcPr>
          <w:p w14:paraId="046DCBBD" w14:textId="77777777" w:rsidR="00C77571" w:rsidRDefault="00C77571" w:rsidP="00C77571">
            <w:r>
              <w:t>Dettol</w:t>
            </w:r>
          </w:p>
          <w:p w14:paraId="032DCCC8" w14:textId="77777777" w:rsidR="00C77571" w:rsidRDefault="00C77571" w:rsidP="00C77571"/>
        </w:tc>
        <w:tc>
          <w:tcPr>
            <w:tcW w:w="1872" w:type="dxa"/>
          </w:tcPr>
          <w:p w14:paraId="0F15D433" w14:textId="77777777" w:rsidR="00C77571" w:rsidRDefault="00C77571" w:rsidP="00C77571">
            <w:r>
              <w:t>alcohol</w:t>
            </w:r>
          </w:p>
        </w:tc>
        <w:tc>
          <w:tcPr>
            <w:tcW w:w="1912" w:type="dxa"/>
          </w:tcPr>
          <w:p w14:paraId="537A5D34" w14:textId="77777777" w:rsidR="00C77571" w:rsidRDefault="00C77571" w:rsidP="00C77571">
            <w:r>
              <w:t>Floor disinfectant</w:t>
            </w:r>
          </w:p>
        </w:tc>
        <w:tc>
          <w:tcPr>
            <w:tcW w:w="1541" w:type="dxa"/>
          </w:tcPr>
          <w:p w14:paraId="185678F9" w14:textId="77777777" w:rsidR="00C77571" w:rsidRDefault="00C77571" w:rsidP="00C77571">
            <w:r>
              <w:t>Not to skin as gloves are worn but could be to eyes, however it is used in a bucket so not sprayed or used near eyes</w:t>
            </w:r>
          </w:p>
        </w:tc>
        <w:tc>
          <w:tcPr>
            <w:tcW w:w="1541" w:type="dxa"/>
          </w:tcPr>
          <w:p w14:paraId="486B9D35" w14:textId="77777777" w:rsidR="00C77571" w:rsidRDefault="00C77571" w:rsidP="00C77571">
            <w:r>
              <w:t xml:space="preserve">No  </w:t>
            </w:r>
          </w:p>
        </w:tc>
      </w:tr>
      <w:tr w:rsidR="00881511" w14:paraId="112C97AB" w14:textId="77777777" w:rsidTr="00D6153C">
        <w:tc>
          <w:tcPr>
            <w:tcW w:w="959" w:type="dxa"/>
          </w:tcPr>
          <w:p w14:paraId="796F76AA" w14:textId="3C446987" w:rsidR="00881511" w:rsidRDefault="00C77571">
            <w:r>
              <w:t>10.2.22</w:t>
            </w:r>
          </w:p>
        </w:tc>
        <w:tc>
          <w:tcPr>
            <w:tcW w:w="1417" w:type="dxa"/>
          </w:tcPr>
          <w:p w14:paraId="442852B7" w14:textId="77777777" w:rsidR="00881511" w:rsidRDefault="00881511">
            <w:proofErr w:type="spellStart"/>
            <w:r>
              <w:t>Eurosept</w:t>
            </w:r>
            <w:proofErr w:type="spellEnd"/>
            <w:r>
              <w:t xml:space="preserve"> max bur</w:t>
            </w:r>
          </w:p>
        </w:tc>
        <w:tc>
          <w:tcPr>
            <w:tcW w:w="1872" w:type="dxa"/>
          </w:tcPr>
          <w:p w14:paraId="59FA132A" w14:textId="77777777" w:rsidR="00881511" w:rsidRDefault="00881511">
            <w:r>
              <w:t xml:space="preserve">Alcohol </w:t>
            </w:r>
          </w:p>
        </w:tc>
        <w:tc>
          <w:tcPr>
            <w:tcW w:w="1912" w:type="dxa"/>
          </w:tcPr>
          <w:p w14:paraId="69BE268B" w14:textId="77777777" w:rsidR="00881511" w:rsidRDefault="00881511" w:rsidP="006D561E">
            <w:r>
              <w:t xml:space="preserve">Used as a disinfectant </w:t>
            </w:r>
          </w:p>
        </w:tc>
        <w:tc>
          <w:tcPr>
            <w:tcW w:w="1541" w:type="dxa"/>
          </w:tcPr>
          <w:p w14:paraId="3ED99F1A" w14:textId="77777777" w:rsidR="00881511" w:rsidRDefault="00881511" w:rsidP="008A3A37">
            <w:r>
              <w:t>No as PPE is worn</w:t>
            </w:r>
          </w:p>
        </w:tc>
        <w:tc>
          <w:tcPr>
            <w:tcW w:w="1541" w:type="dxa"/>
          </w:tcPr>
          <w:p w14:paraId="3DB984E8" w14:textId="77777777" w:rsidR="00881511" w:rsidRDefault="00881511">
            <w:r>
              <w:t xml:space="preserve">No </w:t>
            </w:r>
          </w:p>
        </w:tc>
      </w:tr>
      <w:tr w:rsidR="00C77571" w14:paraId="43588EA1" w14:textId="77777777" w:rsidTr="00D6153C">
        <w:tc>
          <w:tcPr>
            <w:tcW w:w="959" w:type="dxa"/>
          </w:tcPr>
          <w:p w14:paraId="76C3375C" w14:textId="29070C3D" w:rsidR="00C77571" w:rsidRDefault="00C77571" w:rsidP="00C77571">
            <w:r w:rsidRPr="00A6500F">
              <w:lastRenderedPageBreak/>
              <w:t>10.2.22</w:t>
            </w:r>
          </w:p>
        </w:tc>
        <w:tc>
          <w:tcPr>
            <w:tcW w:w="1417" w:type="dxa"/>
          </w:tcPr>
          <w:p w14:paraId="3A2FC620" w14:textId="77777777" w:rsidR="00C77571" w:rsidRDefault="00C77571" w:rsidP="00C77571">
            <w:r>
              <w:t>Flash bathroom</w:t>
            </w:r>
          </w:p>
        </w:tc>
        <w:tc>
          <w:tcPr>
            <w:tcW w:w="1872" w:type="dxa"/>
          </w:tcPr>
          <w:p w14:paraId="55D07D49" w14:textId="77777777" w:rsidR="00C77571" w:rsidRDefault="00C77571" w:rsidP="00C77571">
            <w:r>
              <w:t xml:space="preserve">Alcohol </w:t>
            </w:r>
          </w:p>
        </w:tc>
        <w:tc>
          <w:tcPr>
            <w:tcW w:w="1912" w:type="dxa"/>
          </w:tcPr>
          <w:p w14:paraId="3A63342F" w14:textId="77777777" w:rsidR="00C77571" w:rsidRDefault="00C77571" w:rsidP="00C77571">
            <w:r>
              <w:t>Cleaning the bathrooms</w:t>
            </w:r>
          </w:p>
        </w:tc>
        <w:tc>
          <w:tcPr>
            <w:tcW w:w="1541" w:type="dxa"/>
          </w:tcPr>
          <w:p w14:paraId="0AD5C0AD" w14:textId="77777777" w:rsidR="00C77571" w:rsidRDefault="00C77571" w:rsidP="00C77571">
            <w:r>
              <w:t>No because gloves are worn</w:t>
            </w:r>
          </w:p>
        </w:tc>
        <w:tc>
          <w:tcPr>
            <w:tcW w:w="1541" w:type="dxa"/>
          </w:tcPr>
          <w:p w14:paraId="454D58E8" w14:textId="77777777" w:rsidR="00C77571" w:rsidRDefault="00C77571" w:rsidP="00C77571">
            <w:r>
              <w:t xml:space="preserve">No </w:t>
            </w:r>
          </w:p>
        </w:tc>
      </w:tr>
      <w:tr w:rsidR="00C77571" w14:paraId="6AE882A3" w14:textId="77777777" w:rsidTr="00D6153C">
        <w:tc>
          <w:tcPr>
            <w:tcW w:w="959" w:type="dxa"/>
          </w:tcPr>
          <w:p w14:paraId="376481DE" w14:textId="10AD2B82" w:rsidR="00C77571" w:rsidRDefault="00C77571" w:rsidP="00C77571">
            <w:r w:rsidRPr="00A6500F">
              <w:t>10.2.22</w:t>
            </w:r>
          </w:p>
        </w:tc>
        <w:tc>
          <w:tcPr>
            <w:tcW w:w="1417" w:type="dxa"/>
          </w:tcPr>
          <w:p w14:paraId="25D6F126" w14:textId="77777777" w:rsidR="00C77571" w:rsidRDefault="00C77571" w:rsidP="00C77571">
            <w:proofErr w:type="spellStart"/>
            <w:r>
              <w:t>Impressiv</w:t>
            </w:r>
            <w:proofErr w:type="spellEnd"/>
          </w:p>
        </w:tc>
        <w:tc>
          <w:tcPr>
            <w:tcW w:w="1872" w:type="dxa"/>
          </w:tcPr>
          <w:p w14:paraId="41EE0DEE" w14:textId="77777777" w:rsidR="00C77571" w:rsidRDefault="00C77571" w:rsidP="00C77571">
            <w:r>
              <w:t xml:space="preserve">Alcohol </w:t>
            </w:r>
          </w:p>
        </w:tc>
        <w:tc>
          <w:tcPr>
            <w:tcW w:w="1912" w:type="dxa"/>
          </w:tcPr>
          <w:p w14:paraId="6499361B" w14:textId="77777777" w:rsidR="00C77571" w:rsidRDefault="00C77571" w:rsidP="00C77571">
            <w:r>
              <w:t xml:space="preserve">Used as a disinfectant </w:t>
            </w:r>
          </w:p>
        </w:tc>
        <w:tc>
          <w:tcPr>
            <w:tcW w:w="1541" w:type="dxa"/>
          </w:tcPr>
          <w:p w14:paraId="64BD910F" w14:textId="77777777" w:rsidR="00C77571" w:rsidRDefault="00C77571" w:rsidP="00C77571">
            <w:r>
              <w:t>No as PPE is worn</w:t>
            </w:r>
          </w:p>
        </w:tc>
        <w:tc>
          <w:tcPr>
            <w:tcW w:w="1541" w:type="dxa"/>
          </w:tcPr>
          <w:p w14:paraId="5772D1D3" w14:textId="77777777" w:rsidR="00C77571" w:rsidRDefault="00C77571" w:rsidP="00C77571">
            <w:r>
              <w:t xml:space="preserve">No </w:t>
            </w:r>
          </w:p>
        </w:tc>
      </w:tr>
      <w:tr w:rsidR="00C77571" w14:paraId="212B401B" w14:textId="77777777" w:rsidTr="00D6153C">
        <w:tc>
          <w:tcPr>
            <w:tcW w:w="959" w:type="dxa"/>
          </w:tcPr>
          <w:p w14:paraId="74E89222" w14:textId="42CF7F26" w:rsidR="00C77571" w:rsidRDefault="00C77571" w:rsidP="00C77571">
            <w:r w:rsidRPr="00A6500F">
              <w:t>10.2.22</w:t>
            </w:r>
          </w:p>
        </w:tc>
        <w:tc>
          <w:tcPr>
            <w:tcW w:w="1417" w:type="dxa"/>
          </w:tcPr>
          <w:p w14:paraId="193B2A59" w14:textId="77777777" w:rsidR="00C77571" w:rsidRDefault="00C77571" w:rsidP="00C77571">
            <w:proofErr w:type="spellStart"/>
            <w:r>
              <w:t>Kalzinol</w:t>
            </w:r>
            <w:proofErr w:type="spellEnd"/>
            <w:r>
              <w:t xml:space="preserve"> </w:t>
            </w:r>
          </w:p>
        </w:tc>
        <w:tc>
          <w:tcPr>
            <w:tcW w:w="1872" w:type="dxa"/>
          </w:tcPr>
          <w:p w14:paraId="0DD465E3" w14:textId="77777777" w:rsidR="00C77571" w:rsidRDefault="00C77571" w:rsidP="00C77571">
            <w:r>
              <w:t xml:space="preserve">Eugenol </w:t>
            </w:r>
          </w:p>
        </w:tc>
        <w:tc>
          <w:tcPr>
            <w:tcW w:w="1912" w:type="dxa"/>
          </w:tcPr>
          <w:p w14:paraId="285568DE" w14:textId="77777777" w:rsidR="00C77571" w:rsidRDefault="00C77571" w:rsidP="00C77571">
            <w:r>
              <w:t>Mixing with an accelerator to make it set prior to placing in the patient’s mouth</w:t>
            </w:r>
          </w:p>
        </w:tc>
        <w:tc>
          <w:tcPr>
            <w:tcW w:w="1541" w:type="dxa"/>
          </w:tcPr>
          <w:p w14:paraId="6FA4D759" w14:textId="77777777" w:rsidR="00C77571" w:rsidRDefault="00C77571" w:rsidP="00C77571">
            <w:r>
              <w:t>No – PPE is worn and there are no special disposal considerations</w:t>
            </w:r>
          </w:p>
        </w:tc>
        <w:tc>
          <w:tcPr>
            <w:tcW w:w="1541" w:type="dxa"/>
          </w:tcPr>
          <w:p w14:paraId="21E67535" w14:textId="77777777" w:rsidR="00C77571" w:rsidRDefault="00C77571" w:rsidP="00C77571">
            <w:r>
              <w:t xml:space="preserve">No </w:t>
            </w:r>
          </w:p>
        </w:tc>
      </w:tr>
      <w:tr w:rsidR="00C77571" w14:paraId="692CBFC0" w14:textId="77777777" w:rsidTr="00D6153C">
        <w:tc>
          <w:tcPr>
            <w:tcW w:w="959" w:type="dxa"/>
          </w:tcPr>
          <w:p w14:paraId="13471B16" w14:textId="17A7C7D3" w:rsidR="00C77571" w:rsidRDefault="00C77571" w:rsidP="00C77571">
            <w:r w:rsidRPr="00A6500F">
              <w:t>10.2.22</w:t>
            </w:r>
          </w:p>
        </w:tc>
        <w:tc>
          <w:tcPr>
            <w:tcW w:w="1417" w:type="dxa"/>
          </w:tcPr>
          <w:p w14:paraId="29E6D537" w14:textId="77777777" w:rsidR="00C77571" w:rsidRDefault="00C77571" w:rsidP="00C77571">
            <w:proofErr w:type="spellStart"/>
            <w:r>
              <w:t>Ketac</w:t>
            </w:r>
            <w:proofErr w:type="spellEnd"/>
            <w:r>
              <w:t xml:space="preserve"> fil etc</w:t>
            </w:r>
          </w:p>
        </w:tc>
        <w:tc>
          <w:tcPr>
            <w:tcW w:w="1872" w:type="dxa"/>
          </w:tcPr>
          <w:p w14:paraId="178E57A1" w14:textId="77777777" w:rsidR="00C77571" w:rsidRDefault="00C77571" w:rsidP="00C77571">
            <w:r>
              <w:t>Glass powder</w:t>
            </w:r>
          </w:p>
        </w:tc>
        <w:tc>
          <w:tcPr>
            <w:tcW w:w="1912" w:type="dxa"/>
          </w:tcPr>
          <w:p w14:paraId="4AC47B40" w14:textId="77777777" w:rsidR="00C77571" w:rsidRDefault="00C77571" w:rsidP="00C77571">
            <w:r>
              <w:t>The capsule is placed in a machine to mix powder and accelerator together for a filling</w:t>
            </w:r>
          </w:p>
        </w:tc>
        <w:tc>
          <w:tcPr>
            <w:tcW w:w="1541" w:type="dxa"/>
          </w:tcPr>
          <w:p w14:paraId="6EB93631" w14:textId="77777777" w:rsidR="00C77571" w:rsidRDefault="00C77571" w:rsidP="00C77571">
            <w:r>
              <w:t>No PPE is worn &amp; the capsule is contained and no possible contamination of eye can occur</w:t>
            </w:r>
          </w:p>
        </w:tc>
        <w:tc>
          <w:tcPr>
            <w:tcW w:w="1541" w:type="dxa"/>
          </w:tcPr>
          <w:p w14:paraId="5260DDE0" w14:textId="77777777" w:rsidR="00C77571" w:rsidRDefault="00C77571" w:rsidP="00C77571">
            <w:r>
              <w:t xml:space="preserve">No </w:t>
            </w:r>
          </w:p>
        </w:tc>
      </w:tr>
      <w:tr w:rsidR="00C77571" w14:paraId="4A05A411" w14:textId="77777777" w:rsidTr="00D6153C">
        <w:tc>
          <w:tcPr>
            <w:tcW w:w="959" w:type="dxa"/>
          </w:tcPr>
          <w:p w14:paraId="74C51FBC" w14:textId="361A1893" w:rsidR="00C77571" w:rsidRDefault="00C77571" w:rsidP="00C77571">
            <w:r w:rsidRPr="00FB6080">
              <w:t>10.2.22</w:t>
            </w:r>
          </w:p>
        </w:tc>
        <w:tc>
          <w:tcPr>
            <w:tcW w:w="1417" w:type="dxa"/>
          </w:tcPr>
          <w:p w14:paraId="495F5A38" w14:textId="77777777" w:rsidR="00C77571" w:rsidRDefault="00C77571" w:rsidP="00C77571">
            <w:r>
              <w:t>MD555</w:t>
            </w:r>
          </w:p>
          <w:p w14:paraId="6A14F7F9" w14:textId="77777777" w:rsidR="00C77571" w:rsidRDefault="00C77571" w:rsidP="00C77571"/>
        </w:tc>
        <w:tc>
          <w:tcPr>
            <w:tcW w:w="1872" w:type="dxa"/>
          </w:tcPr>
          <w:p w14:paraId="4179FF4C" w14:textId="77777777" w:rsidR="00C77571" w:rsidRPr="001F0C9C" w:rsidRDefault="00C77571" w:rsidP="00C77571">
            <w:pPr>
              <w:rPr>
                <w:rFonts w:cstheme="minorHAnsi"/>
              </w:rPr>
            </w:pPr>
            <w:r w:rsidRPr="001F0C9C">
              <w:rPr>
                <w:rFonts w:cstheme="minorHAnsi"/>
              </w:rPr>
              <w:t>Citric Acid Monohydrate</w:t>
            </w:r>
          </w:p>
          <w:p w14:paraId="0043D969" w14:textId="77777777" w:rsidR="00C77571" w:rsidRPr="001F0C9C" w:rsidRDefault="00C77571" w:rsidP="00C77571">
            <w:pPr>
              <w:rPr>
                <w:rFonts w:cstheme="minorHAnsi"/>
              </w:rPr>
            </w:pPr>
            <w:r w:rsidRPr="001F0C9C">
              <w:rPr>
                <w:rFonts w:cstheme="minorHAnsi"/>
              </w:rPr>
              <w:t>Phosphoric Acid</w:t>
            </w:r>
          </w:p>
        </w:tc>
        <w:tc>
          <w:tcPr>
            <w:tcW w:w="1912" w:type="dxa"/>
          </w:tcPr>
          <w:p w14:paraId="45F8399B" w14:textId="77777777" w:rsidR="00C77571" w:rsidRDefault="00C77571" w:rsidP="00C77571">
            <w:r>
              <w:t>Suction cleaner daily</w:t>
            </w:r>
          </w:p>
        </w:tc>
        <w:tc>
          <w:tcPr>
            <w:tcW w:w="1541" w:type="dxa"/>
          </w:tcPr>
          <w:p w14:paraId="5EC6CC72" w14:textId="77777777" w:rsidR="00C77571" w:rsidRDefault="00C77571" w:rsidP="00C77571">
            <w:r>
              <w:t>Yes - Severe eye irritation, although PPE should be worn it contains phosphoric acid</w:t>
            </w:r>
          </w:p>
        </w:tc>
        <w:tc>
          <w:tcPr>
            <w:tcW w:w="1541" w:type="dxa"/>
          </w:tcPr>
          <w:p w14:paraId="0B9E112D" w14:textId="77777777" w:rsidR="00C77571" w:rsidRDefault="00C77571" w:rsidP="00C77571">
            <w:r>
              <w:t>Yes due to acid content - See COSHH folder</w:t>
            </w:r>
          </w:p>
        </w:tc>
      </w:tr>
      <w:tr w:rsidR="00C77571" w14:paraId="275784F9" w14:textId="77777777" w:rsidTr="00D6153C">
        <w:tc>
          <w:tcPr>
            <w:tcW w:w="959" w:type="dxa"/>
          </w:tcPr>
          <w:p w14:paraId="55740D45" w14:textId="4726962F" w:rsidR="00C77571" w:rsidRDefault="00C77571" w:rsidP="00C77571">
            <w:r w:rsidRPr="00FB6080">
              <w:t>10.2.22</w:t>
            </w:r>
          </w:p>
        </w:tc>
        <w:tc>
          <w:tcPr>
            <w:tcW w:w="1417" w:type="dxa"/>
          </w:tcPr>
          <w:p w14:paraId="602DFBE3" w14:textId="77777777" w:rsidR="00C77571" w:rsidRDefault="00C77571" w:rsidP="00C77571">
            <w:proofErr w:type="spellStart"/>
            <w:r>
              <w:t>Mikrozid</w:t>
            </w:r>
            <w:proofErr w:type="spellEnd"/>
          </w:p>
          <w:p w14:paraId="5F251BEA" w14:textId="77777777" w:rsidR="00C77571" w:rsidRDefault="00C77571" w:rsidP="00C77571"/>
        </w:tc>
        <w:tc>
          <w:tcPr>
            <w:tcW w:w="1872" w:type="dxa"/>
          </w:tcPr>
          <w:p w14:paraId="2DACC1CA" w14:textId="77777777" w:rsidR="00C77571" w:rsidRDefault="00C77571" w:rsidP="00C77571">
            <w:r>
              <w:t xml:space="preserve">Alcohol </w:t>
            </w:r>
          </w:p>
        </w:tc>
        <w:tc>
          <w:tcPr>
            <w:tcW w:w="1912" w:type="dxa"/>
          </w:tcPr>
          <w:p w14:paraId="57933DCB" w14:textId="77777777" w:rsidR="00C77571" w:rsidRDefault="00C77571" w:rsidP="00C77571">
            <w:r>
              <w:t>Used for disinfecting work surfaces</w:t>
            </w:r>
          </w:p>
        </w:tc>
        <w:tc>
          <w:tcPr>
            <w:tcW w:w="1541" w:type="dxa"/>
          </w:tcPr>
          <w:p w14:paraId="46B685AA" w14:textId="77777777" w:rsidR="00C77571" w:rsidRDefault="00C77571" w:rsidP="00C77571">
            <w:r>
              <w:t>No as PPE is worn</w:t>
            </w:r>
          </w:p>
        </w:tc>
        <w:tc>
          <w:tcPr>
            <w:tcW w:w="1541" w:type="dxa"/>
          </w:tcPr>
          <w:p w14:paraId="63329A54" w14:textId="77777777" w:rsidR="00C77571" w:rsidRDefault="00C77571" w:rsidP="00C77571">
            <w:r>
              <w:t xml:space="preserve">No </w:t>
            </w:r>
          </w:p>
        </w:tc>
      </w:tr>
      <w:tr w:rsidR="001725C6" w14:paraId="53654699" w14:textId="77777777" w:rsidTr="00D6153C">
        <w:tc>
          <w:tcPr>
            <w:tcW w:w="959" w:type="dxa"/>
          </w:tcPr>
          <w:p w14:paraId="60D3027D" w14:textId="3500A620" w:rsidR="001725C6" w:rsidRDefault="001725C6">
            <w:r>
              <w:t>18.6.19</w:t>
            </w:r>
          </w:p>
        </w:tc>
        <w:tc>
          <w:tcPr>
            <w:tcW w:w="1417" w:type="dxa"/>
          </w:tcPr>
          <w:p w14:paraId="1A135B9D" w14:textId="34200E98" w:rsidR="001725C6" w:rsidRDefault="001725C6">
            <w:proofErr w:type="spellStart"/>
            <w:r>
              <w:t>Racestyptine</w:t>
            </w:r>
            <w:proofErr w:type="spellEnd"/>
            <w:r>
              <w:t xml:space="preserve"> Solution</w:t>
            </w:r>
          </w:p>
        </w:tc>
        <w:tc>
          <w:tcPr>
            <w:tcW w:w="1872" w:type="dxa"/>
          </w:tcPr>
          <w:p w14:paraId="0B07BA39" w14:textId="77777777" w:rsidR="001725C6" w:rsidRPr="001725C6" w:rsidRDefault="001725C6" w:rsidP="001725C6">
            <w:pPr>
              <w:pStyle w:val="NormalWeb"/>
              <w:rPr>
                <w:rFonts w:asciiTheme="minorHAnsi" w:hAnsiTheme="minorHAnsi" w:cstheme="minorHAnsi"/>
                <w:sz w:val="22"/>
                <w:szCs w:val="22"/>
              </w:rPr>
            </w:pPr>
            <w:r w:rsidRPr="001725C6">
              <w:rPr>
                <w:rFonts w:asciiTheme="minorHAnsi" w:hAnsiTheme="minorHAnsi" w:cstheme="minorHAnsi"/>
                <w:sz w:val="22"/>
                <w:szCs w:val="22"/>
              </w:rPr>
              <w:t xml:space="preserve">Ethanol and </w:t>
            </w:r>
            <w:proofErr w:type="spellStart"/>
            <w:r w:rsidRPr="001725C6">
              <w:rPr>
                <w:rFonts w:asciiTheme="minorHAnsi" w:hAnsiTheme="minorHAnsi" w:cstheme="minorHAnsi"/>
                <w:sz w:val="22"/>
                <w:szCs w:val="22"/>
              </w:rPr>
              <w:t>aluminum</w:t>
            </w:r>
            <w:proofErr w:type="spellEnd"/>
            <w:r w:rsidRPr="001725C6">
              <w:rPr>
                <w:rFonts w:asciiTheme="minorHAnsi" w:hAnsiTheme="minorHAnsi" w:cstheme="minorHAnsi"/>
                <w:sz w:val="22"/>
                <w:szCs w:val="22"/>
              </w:rPr>
              <w:t xml:space="preserve"> chloride hexahydrate </w:t>
            </w:r>
          </w:p>
          <w:p w14:paraId="73AE6695" w14:textId="1EAEE1BE" w:rsidR="001725C6" w:rsidRDefault="001725C6"/>
        </w:tc>
        <w:tc>
          <w:tcPr>
            <w:tcW w:w="1912" w:type="dxa"/>
          </w:tcPr>
          <w:p w14:paraId="04A24616" w14:textId="49EE3A1E" w:rsidR="001725C6" w:rsidRDefault="001725C6" w:rsidP="006D561E">
            <w:r>
              <w:t>To move the gum out of the way to get a clear impression</w:t>
            </w:r>
          </w:p>
        </w:tc>
        <w:tc>
          <w:tcPr>
            <w:tcW w:w="1541" w:type="dxa"/>
          </w:tcPr>
          <w:p w14:paraId="60677974" w14:textId="7850D852" w:rsidR="001725C6" w:rsidRDefault="001725C6" w:rsidP="008A3A37">
            <w:r>
              <w:t>No as full PPE worn</w:t>
            </w:r>
          </w:p>
        </w:tc>
        <w:tc>
          <w:tcPr>
            <w:tcW w:w="1541" w:type="dxa"/>
          </w:tcPr>
          <w:p w14:paraId="7CAB5192" w14:textId="01EAED4E" w:rsidR="001725C6" w:rsidRDefault="001725C6">
            <w:r>
              <w:t>No</w:t>
            </w:r>
          </w:p>
        </w:tc>
      </w:tr>
      <w:tr w:rsidR="00881511" w14:paraId="3E0366C0" w14:textId="77777777" w:rsidTr="00D6153C">
        <w:tc>
          <w:tcPr>
            <w:tcW w:w="959" w:type="dxa"/>
          </w:tcPr>
          <w:p w14:paraId="639512FB" w14:textId="77777777" w:rsidR="00881511" w:rsidRDefault="00881511">
            <w:r>
              <w:t>3.1.18</w:t>
            </w:r>
          </w:p>
        </w:tc>
        <w:tc>
          <w:tcPr>
            <w:tcW w:w="1417" w:type="dxa"/>
          </w:tcPr>
          <w:p w14:paraId="69060ECF" w14:textId="77777777" w:rsidR="00881511" w:rsidRDefault="00881511">
            <w:proofErr w:type="spellStart"/>
            <w:r>
              <w:t>Relyx</w:t>
            </w:r>
            <w:proofErr w:type="spellEnd"/>
          </w:p>
        </w:tc>
        <w:tc>
          <w:tcPr>
            <w:tcW w:w="1872" w:type="dxa"/>
          </w:tcPr>
          <w:p w14:paraId="2872FD0F" w14:textId="77777777" w:rsidR="00881511" w:rsidRDefault="00881511">
            <w:r>
              <w:t>Glass powder</w:t>
            </w:r>
          </w:p>
          <w:p w14:paraId="5E62E477" w14:textId="77777777" w:rsidR="00881511" w:rsidRPr="006D561E" w:rsidRDefault="00881511">
            <w:pPr>
              <w:rPr>
                <w:rFonts w:cstheme="minorHAnsi"/>
              </w:rPr>
            </w:pPr>
            <w:proofErr w:type="spellStart"/>
            <w:r w:rsidRPr="006D561E">
              <w:rPr>
                <w:rFonts w:cstheme="minorHAnsi"/>
              </w:rPr>
              <w:t>Methacrylated</w:t>
            </w:r>
            <w:proofErr w:type="spellEnd"/>
            <w:r w:rsidRPr="006D561E">
              <w:rPr>
                <w:rFonts w:cstheme="minorHAnsi"/>
              </w:rPr>
              <w:t xml:space="preserve"> phosphoric acid esters</w:t>
            </w:r>
          </w:p>
        </w:tc>
        <w:tc>
          <w:tcPr>
            <w:tcW w:w="1912" w:type="dxa"/>
          </w:tcPr>
          <w:p w14:paraId="12E39608" w14:textId="77777777" w:rsidR="00881511" w:rsidRDefault="00881511" w:rsidP="006D561E">
            <w:r>
              <w:t>The capsule is placed in a machine to mix powder and accelerator together for a cement</w:t>
            </w:r>
          </w:p>
        </w:tc>
        <w:tc>
          <w:tcPr>
            <w:tcW w:w="1541" w:type="dxa"/>
          </w:tcPr>
          <w:p w14:paraId="3FFF5A7E" w14:textId="77777777" w:rsidR="00881511" w:rsidRDefault="00881511" w:rsidP="008A3A37">
            <w:r>
              <w:t>No PPE is worn &amp; the capsule is contained and no possible contamination of eye can occur</w:t>
            </w:r>
          </w:p>
          <w:p w14:paraId="423F6658" w14:textId="77777777" w:rsidR="00881511" w:rsidRDefault="00881511" w:rsidP="008A3A37"/>
        </w:tc>
        <w:tc>
          <w:tcPr>
            <w:tcW w:w="1541" w:type="dxa"/>
          </w:tcPr>
          <w:p w14:paraId="15461E41" w14:textId="77777777" w:rsidR="00881511" w:rsidRDefault="00881511">
            <w:r>
              <w:t xml:space="preserve">No </w:t>
            </w:r>
          </w:p>
        </w:tc>
      </w:tr>
      <w:tr w:rsidR="00584CCB" w14:paraId="3684BEE8" w14:textId="77777777" w:rsidTr="00D6153C">
        <w:tc>
          <w:tcPr>
            <w:tcW w:w="959" w:type="dxa"/>
          </w:tcPr>
          <w:p w14:paraId="3141325E" w14:textId="5BCD0EB5" w:rsidR="00584CCB" w:rsidRDefault="00E1657F">
            <w:r>
              <w:t>18.6.19</w:t>
            </w:r>
          </w:p>
        </w:tc>
        <w:tc>
          <w:tcPr>
            <w:tcW w:w="1417" w:type="dxa"/>
          </w:tcPr>
          <w:p w14:paraId="2D36163E" w14:textId="61A5B443" w:rsidR="00584CCB" w:rsidRDefault="00E1657F">
            <w:proofErr w:type="spellStart"/>
            <w:r>
              <w:t>Steradif</w:t>
            </w:r>
            <w:proofErr w:type="spellEnd"/>
          </w:p>
        </w:tc>
        <w:tc>
          <w:tcPr>
            <w:tcW w:w="1872" w:type="dxa"/>
          </w:tcPr>
          <w:p w14:paraId="0F00170D" w14:textId="12C3B518" w:rsidR="00584CCB" w:rsidRPr="00E1657F" w:rsidRDefault="00E1657F" w:rsidP="00E1657F">
            <w:pPr>
              <w:pStyle w:val="NormalWeb"/>
              <w:rPr>
                <w:rFonts w:asciiTheme="minorHAnsi" w:hAnsiTheme="minorHAnsi" w:cstheme="minorHAnsi"/>
                <w:sz w:val="22"/>
                <w:szCs w:val="22"/>
              </w:rPr>
            </w:pPr>
            <w:r w:rsidRPr="00E1657F">
              <w:rPr>
                <w:rFonts w:asciiTheme="minorHAnsi" w:hAnsiTheme="minorHAnsi" w:cstheme="minorHAnsi"/>
                <w:sz w:val="22"/>
                <w:szCs w:val="22"/>
              </w:rPr>
              <w:t xml:space="preserve">Sodium carbonate </w:t>
            </w:r>
            <w:proofErr w:type="spellStart"/>
            <w:r w:rsidRPr="00E1657F">
              <w:rPr>
                <w:rFonts w:asciiTheme="minorHAnsi" w:hAnsiTheme="minorHAnsi" w:cstheme="minorHAnsi"/>
                <w:sz w:val="22"/>
                <w:szCs w:val="22"/>
              </w:rPr>
              <w:t>peroxyhydrate</w:t>
            </w:r>
            <w:proofErr w:type="spellEnd"/>
            <w:r w:rsidRPr="00E1657F">
              <w:rPr>
                <w:rFonts w:asciiTheme="minorHAnsi" w:hAnsiTheme="minorHAnsi" w:cstheme="minorHAnsi"/>
                <w:sz w:val="22"/>
                <w:szCs w:val="22"/>
              </w:rPr>
              <w:t xml:space="preserve"> </w:t>
            </w:r>
            <w:proofErr w:type="spellStart"/>
            <w:r w:rsidRPr="00E1657F">
              <w:rPr>
                <w:rFonts w:asciiTheme="minorHAnsi" w:hAnsiTheme="minorHAnsi" w:cstheme="minorHAnsi"/>
                <w:sz w:val="22"/>
                <w:szCs w:val="22"/>
              </w:rPr>
              <w:t>Benzenesulphonic</w:t>
            </w:r>
            <w:proofErr w:type="spellEnd"/>
            <w:r w:rsidRPr="00E1657F">
              <w:rPr>
                <w:rFonts w:asciiTheme="minorHAnsi" w:hAnsiTheme="minorHAnsi" w:cstheme="minorHAnsi"/>
                <w:sz w:val="22"/>
                <w:szCs w:val="22"/>
              </w:rPr>
              <w:t xml:space="preserve"> </w:t>
            </w:r>
            <w:r w:rsidRPr="00E1657F">
              <w:rPr>
                <w:rFonts w:asciiTheme="minorHAnsi" w:hAnsiTheme="minorHAnsi" w:cstheme="minorHAnsi"/>
                <w:sz w:val="22"/>
                <w:szCs w:val="22"/>
              </w:rPr>
              <w:lastRenderedPageBreak/>
              <w:t>acid</w:t>
            </w:r>
            <w:r>
              <w:rPr>
                <w:rFonts w:ascii="ArialMT" w:hAnsi="ArialMT"/>
                <w:sz w:val="18"/>
                <w:szCs w:val="18"/>
              </w:rPr>
              <w:t xml:space="preserve"> </w:t>
            </w:r>
          </w:p>
        </w:tc>
        <w:tc>
          <w:tcPr>
            <w:tcW w:w="1912" w:type="dxa"/>
          </w:tcPr>
          <w:p w14:paraId="11810EFD" w14:textId="152AF7E0" w:rsidR="00584CCB" w:rsidRDefault="00E1657F" w:rsidP="006D561E">
            <w:r>
              <w:lastRenderedPageBreak/>
              <w:t>Used for disinfecting impressions</w:t>
            </w:r>
          </w:p>
        </w:tc>
        <w:tc>
          <w:tcPr>
            <w:tcW w:w="1541" w:type="dxa"/>
          </w:tcPr>
          <w:p w14:paraId="1F28BB68" w14:textId="74520509" w:rsidR="00584CCB" w:rsidRDefault="00E1657F" w:rsidP="008A3A37">
            <w:r>
              <w:t xml:space="preserve">Yes – corrosive to skin and </w:t>
            </w:r>
            <w:r>
              <w:lastRenderedPageBreak/>
              <w:t>harmful dust</w:t>
            </w:r>
          </w:p>
        </w:tc>
        <w:tc>
          <w:tcPr>
            <w:tcW w:w="1541" w:type="dxa"/>
          </w:tcPr>
          <w:p w14:paraId="78AA40CC" w14:textId="564D593A" w:rsidR="00584CCB" w:rsidRDefault="00E1657F">
            <w:proofErr w:type="gramStart"/>
            <w:r>
              <w:lastRenderedPageBreak/>
              <w:t>Yes</w:t>
            </w:r>
            <w:proofErr w:type="gramEnd"/>
            <w:r>
              <w:t xml:space="preserve"> due to having to make up the </w:t>
            </w:r>
            <w:r>
              <w:lastRenderedPageBreak/>
              <w:t>powder with liquid</w:t>
            </w:r>
          </w:p>
        </w:tc>
      </w:tr>
      <w:tr w:rsidR="00C77571" w14:paraId="3A176528" w14:textId="77777777" w:rsidTr="00D6153C">
        <w:tc>
          <w:tcPr>
            <w:tcW w:w="959" w:type="dxa"/>
          </w:tcPr>
          <w:p w14:paraId="2389A400" w14:textId="1AED4605" w:rsidR="00C77571" w:rsidRDefault="00C77571" w:rsidP="00C77571">
            <w:r w:rsidRPr="00450201">
              <w:lastRenderedPageBreak/>
              <w:t>10.2.22</w:t>
            </w:r>
          </w:p>
        </w:tc>
        <w:tc>
          <w:tcPr>
            <w:tcW w:w="1417" w:type="dxa"/>
          </w:tcPr>
          <w:p w14:paraId="72655C14" w14:textId="77777777" w:rsidR="00C77571" w:rsidRDefault="00C77571" w:rsidP="00C77571">
            <w:proofErr w:type="spellStart"/>
            <w:r>
              <w:t>Steragel</w:t>
            </w:r>
            <w:proofErr w:type="spellEnd"/>
            <w:r>
              <w:t xml:space="preserve"> </w:t>
            </w:r>
          </w:p>
          <w:p w14:paraId="358A616E" w14:textId="77777777" w:rsidR="00C77571" w:rsidRDefault="00C77571" w:rsidP="00C77571"/>
        </w:tc>
        <w:tc>
          <w:tcPr>
            <w:tcW w:w="1872" w:type="dxa"/>
          </w:tcPr>
          <w:p w14:paraId="18C87DAC" w14:textId="77777777" w:rsidR="00C77571" w:rsidRDefault="00C77571" w:rsidP="00C77571">
            <w:r>
              <w:t xml:space="preserve">Alcohol </w:t>
            </w:r>
          </w:p>
        </w:tc>
        <w:tc>
          <w:tcPr>
            <w:tcW w:w="1912" w:type="dxa"/>
          </w:tcPr>
          <w:p w14:paraId="5E89F89D" w14:textId="77777777" w:rsidR="00C77571" w:rsidRDefault="00C77571" w:rsidP="00C77571">
            <w:r>
              <w:t>Used for disinfecting hands</w:t>
            </w:r>
          </w:p>
        </w:tc>
        <w:tc>
          <w:tcPr>
            <w:tcW w:w="1541" w:type="dxa"/>
          </w:tcPr>
          <w:p w14:paraId="6E1383A9" w14:textId="77777777" w:rsidR="00C77571" w:rsidRDefault="00C77571" w:rsidP="00C77571">
            <w:r>
              <w:t>Yes - It can cause sensitivity so needs to be assessed for health surveillance</w:t>
            </w:r>
          </w:p>
        </w:tc>
        <w:tc>
          <w:tcPr>
            <w:tcW w:w="1541" w:type="dxa"/>
          </w:tcPr>
          <w:p w14:paraId="7DAEE86C" w14:textId="77777777" w:rsidR="00C77571" w:rsidRDefault="00C77571" w:rsidP="00C77571">
            <w:r>
              <w:t>Yes due to sensitivity – see COSHH folder</w:t>
            </w:r>
          </w:p>
        </w:tc>
      </w:tr>
      <w:tr w:rsidR="00C77571" w14:paraId="7728C8B6" w14:textId="77777777" w:rsidTr="00D6153C">
        <w:tc>
          <w:tcPr>
            <w:tcW w:w="959" w:type="dxa"/>
          </w:tcPr>
          <w:p w14:paraId="2E9074FE" w14:textId="7CEF1EE9" w:rsidR="00C77571" w:rsidRDefault="00C77571" w:rsidP="00C77571">
            <w:r w:rsidRPr="00450201">
              <w:t>10.2.22</w:t>
            </w:r>
          </w:p>
        </w:tc>
        <w:tc>
          <w:tcPr>
            <w:tcW w:w="1417" w:type="dxa"/>
          </w:tcPr>
          <w:p w14:paraId="76E4F65B" w14:textId="77777777" w:rsidR="00C77571" w:rsidRDefault="00C77571" w:rsidP="00C77571">
            <w:proofErr w:type="spellStart"/>
            <w:r>
              <w:t>Ultrablend</w:t>
            </w:r>
            <w:proofErr w:type="spellEnd"/>
            <w:r>
              <w:t xml:space="preserve"> plus</w:t>
            </w:r>
          </w:p>
        </w:tc>
        <w:tc>
          <w:tcPr>
            <w:tcW w:w="1872" w:type="dxa"/>
          </w:tcPr>
          <w:p w14:paraId="48CC0934" w14:textId="77777777" w:rsidR="00C77571" w:rsidRDefault="00C77571" w:rsidP="00C77571">
            <w:r>
              <w:t>Possible irritant</w:t>
            </w:r>
          </w:p>
        </w:tc>
        <w:tc>
          <w:tcPr>
            <w:tcW w:w="1912" w:type="dxa"/>
          </w:tcPr>
          <w:p w14:paraId="5689EB61" w14:textId="77777777" w:rsidR="00C77571" w:rsidRDefault="00C77571" w:rsidP="00C77571">
            <w:r>
              <w:t>Used to line cavities</w:t>
            </w:r>
          </w:p>
        </w:tc>
        <w:tc>
          <w:tcPr>
            <w:tcW w:w="1541" w:type="dxa"/>
          </w:tcPr>
          <w:p w14:paraId="0417B9C4" w14:textId="77777777" w:rsidR="00C77571" w:rsidRDefault="00C77571" w:rsidP="00C77571">
            <w:r>
              <w:t>No as PPE is worn</w:t>
            </w:r>
          </w:p>
        </w:tc>
        <w:tc>
          <w:tcPr>
            <w:tcW w:w="1541" w:type="dxa"/>
          </w:tcPr>
          <w:p w14:paraId="1D3E394C" w14:textId="77777777" w:rsidR="00C77571" w:rsidRDefault="00C77571" w:rsidP="00C77571">
            <w:r>
              <w:t xml:space="preserve">No </w:t>
            </w:r>
          </w:p>
        </w:tc>
      </w:tr>
      <w:tr w:rsidR="00881511" w14:paraId="658969F2" w14:textId="77777777" w:rsidTr="00D6153C">
        <w:tc>
          <w:tcPr>
            <w:tcW w:w="959" w:type="dxa"/>
          </w:tcPr>
          <w:p w14:paraId="72A8DF7B" w14:textId="77777777" w:rsidR="00881511" w:rsidRDefault="00881511">
            <w:r>
              <w:t>29.1.18</w:t>
            </w:r>
          </w:p>
        </w:tc>
        <w:tc>
          <w:tcPr>
            <w:tcW w:w="1417" w:type="dxa"/>
          </w:tcPr>
          <w:p w14:paraId="53926B24" w14:textId="77777777" w:rsidR="00881511" w:rsidRDefault="00881511">
            <w:proofErr w:type="spellStart"/>
            <w:r>
              <w:t>Visco</w:t>
            </w:r>
            <w:proofErr w:type="spellEnd"/>
            <w:r>
              <w:t xml:space="preserve"> gel</w:t>
            </w:r>
          </w:p>
        </w:tc>
        <w:tc>
          <w:tcPr>
            <w:tcW w:w="1872" w:type="dxa"/>
          </w:tcPr>
          <w:p w14:paraId="33252EDA" w14:textId="77777777" w:rsidR="00881511" w:rsidRDefault="00881511">
            <w:r>
              <w:t>Ethyl alcohol</w:t>
            </w:r>
          </w:p>
        </w:tc>
        <w:tc>
          <w:tcPr>
            <w:tcW w:w="1912" w:type="dxa"/>
          </w:tcPr>
          <w:p w14:paraId="348334D1" w14:textId="77777777" w:rsidR="00881511" w:rsidRDefault="00881511" w:rsidP="006D561E">
            <w:r>
              <w:t>Denture liner</w:t>
            </w:r>
          </w:p>
        </w:tc>
        <w:tc>
          <w:tcPr>
            <w:tcW w:w="1541" w:type="dxa"/>
          </w:tcPr>
          <w:p w14:paraId="288E04AD" w14:textId="77777777" w:rsidR="00881511" w:rsidRDefault="00881511" w:rsidP="00881511">
            <w:r>
              <w:t>Yes - Potentially a flammable risk</w:t>
            </w:r>
          </w:p>
        </w:tc>
        <w:tc>
          <w:tcPr>
            <w:tcW w:w="1541" w:type="dxa"/>
          </w:tcPr>
          <w:p w14:paraId="6B563703" w14:textId="77777777" w:rsidR="00881511" w:rsidRDefault="00881511">
            <w:r>
              <w:t xml:space="preserve">Yes </w:t>
            </w:r>
            <w:r w:rsidR="00647433">
              <w:t>see COSHH folder</w:t>
            </w:r>
          </w:p>
        </w:tc>
      </w:tr>
      <w:tr w:rsidR="00584CCB" w14:paraId="4A07BD71" w14:textId="77777777" w:rsidTr="00D6153C">
        <w:tc>
          <w:tcPr>
            <w:tcW w:w="959" w:type="dxa"/>
          </w:tcPr>
          <w:p w14:paraId="6DAE5BF1" w14:textId="6B885C8A" w:rsidR="00584CCB" w:rsidRDefault="00584CCB">
            <w:r>
              <w:t>18.6.19</w:t>
            </w:r>
          </w:p>
        </w:tc>
        <w:tc>
          <w:tcPr>
            <w:tcW w:w="1417" w:type="dxa"/>
          </w:tcPr>
          <w:p w14:paraId="550A27A8" w14:textId="3A99CDF9" w:rsidR="00584CCB" w:rsidRDefault="00584CCB">
            <w:r>
              <w:t>Zinc Phosphate liquid</w:t>
            </w:r>
          </w:p>
        </w:tc>
        <w:tc>
          <w:tcPr>
            <w:tcW w:w="1872" w:type="dxa"/>
          </w:tcPr>
          <w:p w14:paraId="01A042A9" w14:textId="50825135" w:rsidR="00584CCB" w:rsidRDefault="00584CCB">
            <w:r>
              <w:t>Orthophosphoric acid</w:t>
            </w:r>
          </w:p>
        </w:tc>
        <w:tc>
          <w:tcPr>
            <w:tcW w:w="1912" w:type="dxa"/>
          </w:tcPr>
          <w:p w14:paraId="7C29ECB6" w14:textId="3352318C" w:rsidR="00584CCB" w:rsidRDefault="00584CCB" w:rsidP="006D561E">
            <w:r>
              <w:t>Temporary filling or cement a crown</w:t>
            </w:r>
          </w:p>
        </w:tc>
        <w:tc>
          <w:tcPr>
            <w:tcW w:w="1541" w:type="dxa"/>
          </w:tcPr>
          <w:p w14:paraId="6F6AFF79" w14:textId="20D259CB" w:rsidR="00584CCB" w:rsidRDefault="00584CCB" w:rsidP="00881511">
            <w:r>
              <w:t xml:space="preserve">No – PPE is always worn </w:t>
            </w:r>
          </w:p>
        </w:tc>
        <w:tc>
          <w:tcPr>
            <w:tcW w:w="1541" w:type="dxa"/>
          </w:tcPr>
          <w:p w14:paraId="76D7A5FC" w14:textId="5B8F19D7" w:rsidR="00584CCB" w:rsidRDefault="00584CCB">
            <w:r>
              <w:t>No</w:t>
            </w:r>
          </w:p>
        </w:tc>
      </w:tr>
    </w:tbl>
    <w:p w14:paraId="63B24C7E" w14:textId="77777777" w:rsidR="00305BC3" w:rsidRDefault="00305BC3"/>
    <w:sectPr w:rsidR="00305BC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1FF8" w14:textId="77777777" w:rsidR="009F6CA3" w:rsidRDefault="009F6CA3" w:rsidP="00CF33E6">
      <w:pPr>
        <w:spacing w:after="0" w:line="240" w:lineRule="auto"/>
      </w:pPr>
      <w:r>
        <w:separator/>
      </w:r>
    </w:p>
  </w:endnote>
  <w:endnote w:type="continuationSeparator" w:id="0">
    <w:p w14:paraId="07EA6268" w14:textId="77777777" w:rsidR="009F6CA3" w:rsidRDefault="009F6CA3" w:rsidP="00CF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379318"/>
      <w:docPartObj>
        <w:docPartGallery w:val="Page Numbers (Bottom of Page)"/>
        <w:docPartUnique/>
      </w:docPartObj>
    </w:sdtPr>
    <w:sdtEndPr>
      <w:rPr>
        <w:noProof/>
      </w:rPr>
    </w:sdtEndPr>
    <w:sdtContent>
      <w:p w14:paraId="6605D140" w14:textId="77777777" w:rsidR="00881511" w:rsidRDefault="00881511">
        <w:pPr>
          <w:pStyle w:val="Footer"/>
          <w:jc w:val="right"/>
        </w:pPr>
        <w:r>
          <w:fldChar w:fldCharType="begin"/>
        </w:r>
        <w:r>
          <w:instrText xml:space="preserve"> PAGE   \* MERGEFORMAT </w:instrText>
        </w:r>
        <w:r>
          <w:fldChar w:fldCharType="separate"/>
        </w:r>
        <w:r w:rsidR="00647433">
          <w:rPr>
            <w:noProof/>
          </w:rPr>
          <w:t>1</w:t>
        </w:r>
        <w:r>
          <w:rPr>
            <w:noProof/>
          </w:rPr>
          <w:fldChar w:fldCharType="end"/>
        </w:r>
      </w:p>
    </w:sdtContent>
  </w:sdt>
  <w:p w14:paraId="08396C2E" w14:textId="77777777" w:rsidR="008A3A37" w:rsidRDefault="008A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3882" w14:textId="77777777" w:rsidR="009F6CA3" w:rsidRDefault="009F6CA3" w:rsidP="00CF33E6">
      <w:pPr>
        <w:spacing w:after="0" w:line="240" w:lineRule="auto"/>
      </w:pPr>
      <w:r>
        <w:separator/>
      </w:r>
    </w:p>
  </w:footnote>
  <w:footnote w:type="continuationSeparator" w:id="0">
    <w:p w14:paraId="33312EC3" w14:textId="77777777" w:rsidR="009F6CA3" w:rsidRDefault="009F6CA3" w:rsidP="00CF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5ACB" w14:textId="77777777" w:rsidR="008A3A37" w:rsidRDefault="008A3A37" w:rsidP="00CF33E6">
    <w:pPr>
      <w:pStyle w:val="Header"/>
      <w:jc w:val="center"/>
    </w:pPr>
    <w:r>
      <w:t>COSHH Collation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F6EA0"/>
    <w:multiLevelType w:val="hybridMultilevel"/>
    <w:tmpl w:val="405C7BCA"/>
    <w:lvl w:ilvl="0" w:tplc="163E954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C3"/>
    <w:rsid w:val="00075DFA"/>
    <w:rsid w:val="00087DD4"/>
    <w:rsid w:val="001725C6"/>
    <w:rsid w:val="001F0C9C"/>
    <w:rsid w:val="002B1D60"/>
    <w:rsid w:val="00305BC3"/>
    <w:rsid w:val="003839D3"/>
    <w:rsid w:val="0043642F"/>
    <w:rsid w:val="00584CCB"/>
    <w:rsid w:val="00647433"/>
    <w:rsid w:val="006D561E"/>
    <w:rsid w:val="0077156C"/>
    <w:rsid w:val="00881511"/>
    <w:rsid w:val="008A3A37"/>
    <w:rsid w:val="009078C5"/>
    <w:rsid w:val="009F6CA3"/>
    <w:rsid w:val="00B7145C"/>
    <w:rsid w:val="00C02EA9"/>
    <w:rsid w:val="00C77571"/>
    <w:rsid w:val="00CF33E6"/>
    <w:rsid w:val="00D6153C"/>
    <w:rsid w:val="00DC14EC"/>
    <w:rsid w:val="00DD23BB"/>
    <w:rsid w:val="00E1657F"/>
    <w:rsid w:val="00E83E18"/>
    <w:rsid w:val="00F83D0D"/>
    <w:rsid w:val="00FB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89D9"/>
  <w15:docId w15:val="{B8625557-8962-5F42-B82C-E526B323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E6"/>
  </w:style>
  <w:style w:type="paragraph" w:styleId="Footer">
    <w:name w:val="footer"/>
    <w:basedOn w:val="Normal"/>
    <w:link w:val="FooterChar"/>
    <w:uiPriority w:val="99"/>
    <w:unhideWhenUsed/>
    <w:rsid w:val="00CF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E6"/>
  </w:style>
  <w:style w:type="paragraph" w:styleId="ListParagraph">
    <w:name w:val="List Paragraph"/>
    <w:basedOn w:val="Normal"/>
    <w:uiPriority w:val="34"/>
    <w:qFormat/>
    <w:rsid w:val="00E83E18"/>
    <w:pPr>
      <w:ind w:left="720"/>
      <w:contextualSpacing/>
    </w:pPr>
  </w:style>
  <w:style w:type="paragraph" w:styleId="NormalWeb">
    <w:name w:val="Normal (Web)"/>
    <w:basedOn w:val="Normal"/>
    <w:uiPriority w:val="99"/>
    <w:unhideWhenUsed/>
    <w:rsid w:val="00E16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6416">
      <w:bodyDiv w:val="1"/>
      <w:marLeft w:val="0"/>
      <w:marRight w:val="0"/>
      <w:marTop w:val="0"/>
      <w:marBottom w:val="0"/>
      <w:divBdr>
        <w:top w:val="none" w:sz="0" w:space="0" w:color="auto"/>
        <w:left w:val="none" w:sz="0" w:space="0" w:color="auto"/>
        <w:bottom w:val="none" w:sz="0" w:space="0" w:color="auto"/>
        <w:right w:val="none" w:sz="0" w:space="0" w:color="auto"/>
      </w:divBdr>
      <w:divsChild>
        <w:div w:id="2146073415">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sChild>
                <w:div w:id="1276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3348">
      <w:bodyDiv w:val="1"/>
      <w:marLeft w:val="0"/>
      <w:marRight w:val="0"/>
      <w:marTop w:val="0"/>
      <w:marBottom w:val="0"/>
      <w:divBdr>
        <w:top w:val="none" w:sz="0" w:space="0" w:color="auto"/>
        <w:left w:val="none" w:sz="0" w:space="0" w:color="auto"/>
        <w:bottom w:val="none" w:sz="0" w:space="0" w:color="auto"/>
        <w:right w:val="none" w:sz="0" w:space="0" w:color="auto"/>
      </w:divBdr>
      <w:divsChild>
        <w:div w:id="1534463265">
          <w:marLeft w:val="0"/>
          <w:marRight w:val="0"/>
          <w:marTop w:val="0"/>
          <w:marBottom w:val="0"/>
          <w:divBdr>
            <w:top w:val="none" w:sz="0" w:space="0" w:color="auto"/>
            <w:left w:val="none" w:sz="0" w:space="0" w:color="auto"/>
            <w:bottom w:val="none" w:sz="0" w:space="0" w:color="auto"/>
            <w:right w:val="none" w:sz="0" w:space="0" w:color="auto"/>
          </w:divBdr>
          <w:divsChild>
            <w:div w:id="810371500">
              <w:marLeft w:val="0"/>
              <w:marRight w:val="0"/>
              <w:marTop w:val="0"/>
              <w:marBottom w:val="0"/>
              <w:divBdr>
                <w:top w:val="none" w:sz="0" w:space="0" w:color="auto"/>
                <w:left w:val="none" w:sz="0" w:space="0" w:color="auto"/>
                <w:bottom w:val="none" w:sz="0" w:space="0" w:color="auto"/>
                <w:right w:val="none" w:sz="0" w:space="0" w:color="auto"/>
              </w:divBdr>
              <w:divsChild>
                <w:div w:id="200212945">
                  <w:marLeft w:val="0"/>
                  <w:marRight w:val="0"/>
                  <w:marTop w:val="0"/>
                  <w:marBottom w:val="0"/>
                  <w:divBdr>
                    <w:top w:val="none" w:sz="0" w:space="0" w:color="auto"/>
                    <w:left w:val="none" w:sz="0" w:space="0" w:color="auto"/>
                    <w:bottom w:val="none" w:sz="0" w:space="0" w:color="auto"/>
                    <w:right w:val="none" w:sz="0" w:space="0" w:color="auto"/>
                  </w:divBdr>
                  <w:divsChild>
                    <w:div w:id="5999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03251">
      <w:bodyDiv w:val="1"/>
      <w:marLeft w:val="0"/>
      <w:marRight w:val="0"/>
      <w:marTop w:val="0"/>
      <w:marBottom w:val="0"/>
      <w:divBdr>
        <w:top w:val="none" w:sz="0" w:space="0" w:color="auto"/>
        <w:left w:val="none" w:sz="0" w:space="0" w:color="auto"/>
        <w:bottom w:val="none" w:sz="0" w:space="0" w:color="auto"/>
        <w:right w:val="none" w:sz="0" w:space="0" w:color="auto"/>
      </w:divBdr>
      <w:divsChild>
        <w:div w:id="1124497883">
          <w:marLeft w:val="0"/>
          <w:marRight w:val="0"/>
          <w:marTop w:val="0"/>
          <w:marBottom w:val="0"/>
          <w:divBdr>
            <w:top w:val="none" w:sz="0" w:space="0" w:color="auto"/>
            <w:left w:val="none" w:sz="0" w:space="0" w:color="auto"/>
            <w:bottom w:val="none" w:sz="0" w:space="0" w:color="auto"/>
            <w:right w:val="none" w:sz="0" w:space="0" w:color="auto"/>
          </w:divBdr>
          <w:divsChild>
            <w:div w:id="742332006">
              <w:marLeft w:val="0"/>
              <w:marRight w:val="0"/>
              <w:marTop w:val="0"/>
              <w:marBottom w:val="0"/>
              <w:divBdr>
                <w:top w:val="none" w:sz="0" w:space="0" w:color="auto"/>
                <w:left w:val="none" w:sz="0" w:space="0" w:color="auto"/>
                <w:bottom w:val="none" w:sz="0" w:space="0" w:color="auto"/>
                <w:right w:val="none" w:sz="0" w:space="0" w:color="auto"/>
              </w:divBdr>
              <w:divsChild>
                <w:div w:id="15532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8473">
      <w:bodyDiv w:val="1"/>
      <w:marLeft w:val="0"/>
      <w:marRight w:val="0"/>
      <w:marTop w:val="0"/>
      <w:marBottom w:val="0"/>
      <w:divBdr>
        <w:top w:val="none" w:sz="0" w:space="0" w:color="auto"/>
        <w:left w:val="none" w:sz="0" w:space="0" w:color="auto"/>
        <w:bottom w:val="none" w:sz="0" w:space="0" w:color="auto"/>
        <w:right w:val="none" w:sz="0" w:space="0" w:color="auto"/>
      </w:divBdr>
      <w:divsChild>
        <w:div w:id="606935245">
          <w:marLeft w:val="0"/>
          <w:marRight w:val="0"/>
          <w:marTop w:val="0"/>
          <w:marBottom w:val="0"/>
          <w:divBdr>
            <w:top w:val="none" w:sz="0" w:space="0" w:color="auto"/>
            <w:left w:val="none" w:sz="0" w:space="0" w:color="auto"/>
            <w:bottom w:val="none" w:sz="0" w:space="0" w:color="auto"/>
            <w:right w:val="none" w:sz="0" w:space="0" w:color="auto"/>
          </w:divBdr>
          <w:divsChild>
            <w:div w:id="204677236">
              <w:marLeft w:val="0"/>
              <w:marRight w:val="0"/>
              <w:marTop w:val="0"/>
              <w:marBottom w:val="0"/>
              <w:divBdr>
                <w:top w:val="none" w:sz="0" w:space="0" w:color="auto"/>
                <w:left w:val="none" w:sz="0" w:space="0" w:color="auto"/>
                <w:bottom w:val="none" w:sz="0" w:space="0" w:color="auto"/>
                <w:right w:val="none" w:sz="0" w:space="0" w:color="auto"/>
              </w:divBdr>
              <w:divsChild>
                <w:div w:id="1190802286">
                  <w:marLeft w:val="0"/>
                  <w:marRight w:val="0"/>
                  <w:marTop w:val="0"/>
                  <w:marBottom w:val="0"/>
                  <w:divBdr>
                    <w:top w:val="none" w:sz="0" w:space="0" w:color="auto"/>
                    <w:left w:val="none" w:sz="0" w:space="0" w:color="auto"/>
                    <w:bottom w:val="none" w:sz="0" w:space="0" w:color="auto"/>
                    <w:right w:val="none" w:sz="0" w:space="0" w:color="auto"/>
                  </w:divBdr>
                  <w:divsChild>
                    <w:div w:id="337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RUS40239142 (Carl Russell)</cp:lastModifiedBy>
  <cp:revision>10</cp:revision>
  <cp:lastPrinted>2019-06-18T13:42:00Z</cp:lastPrinted>
  <dcterms:created xsi:type="dcterms:W3CDTF">2018-01-17T11:38:00Z</dcterms:created>
  <dcterms:modified xsi:type="dcterms:W3CDTF">2021-02-11T07:56:00Z</dcterms:modified>
</cp:coreProperties>
</file>